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4F" w:rsidRPr="007C484E" w:rsidRDefault="006B61A5" w:rsidP="006B61A5">
      <w:pPr>
        <w:pStyle w:val="1"/>
        <w:spacing w:before="0" w:beforeAutospacing="0" w:after="0" w:afterAutospacing="0"/>
        <w:jc w:val="center"/>
        <w:rPr>
          <w:color w:val="2F5496" w:themeColor="accent5" w:themeShade="BF"/>
          <w:sz w:val="26"/>
          <w:szCs w:val="26"/>
        </w:rPr>
      </w:pPr>
      <w:r w:rsidRPr="007C484E">
        <w:rPr>
          <w:color w:val="2F5496" w:themeColor="accent5" w:themeShade="BF"/>
          <w:sz w:val="26"/>
          <w:szCs w:val="26"/>
        </w:rPr>
        <w:t>«</w:t>
      </w:r>
      <w:r w:rsidR="007C484E" w:rsidRPr="007C484E">
        <w:rPr>
          <w:color w:val="2F5496" w:themeColor="accent5" w:themeShade="BF"/>
          <w:sz w:val="26"/>
          <w:szCs w:val="26"/>
        </w:rPr>
        <w:t>АМБУЛАТОРНО-ПОЛИКЛИНИЧЕСКАЯ ПОМОЩЬ В ЭПИЦЕНТРЕ ЖЕНСКОГО ЗДОРОВЬЯ»</w:t>
      </w:r>
    </w:p>
    <w:p w:rsidR="00227972" w:rsidRDefault="004D4D4F" w:rsidP="00227972">
      <w:pPr>
        <w:pStyle w:val="3"/>
        <w:spacing w:before="0"/>
        <w:jc w:val="center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eastAsia="Times New Roman" w:hAnsi="Times New Roman" w:cs="Times New Roman"/>
          <w:b/>
          <w:bCs/>
          <w:color w:val="2F5496" w:themeColor="accent5" w:themeShade="BF"/>
          <w:kern w:val="36"/>
          <w:lang w:eastAsia="ru-RU"/>
        </w:rPr>
        <w:t>XXI</w:t>
      </w:r>
      <w:r w:rsidR="007C484E">
        <w:rPr>
          <w:rFonts w:ascii="Times New Roman" w:eastAsia="Times New Roman" w:hAnsi="Times New Roman" w:cs="Times New Roman"/>
          <w:b/>
          <w:bCs/>
          <w:color w:val="2F5496" w:themeColor="accent5" w:themeShade="BF"/>
          <w:kern w:val="36"/>
          <w:lang w:val="en-US" w:eastAsia="ru-RU"/>
        </w:rPr>
        <w:t>I</w:t>
      </w:r>
      <w:r w:rsidRPr="006B61A5">
        <w:rPr>
          <w:rFonts w:ascii="Times New Roman" w:eastAsia="Times New Roman" w:hAnsi="Times New Roman" w:cs="Times New Roman"/>
          <w:b/>
          <w:bCs/>
          <w:color w:val="2F5496" w:themeColor="accent5" w:themeShade="BF"/>
          <w:kern w:val="36"/>
          <w:lang w:eastAsia="ru-RU"/>
        </w:rPr>
        <w:t>I Всероссийский конгресс с м</w:t>
      </w:r>
      <w:bookmarkStart w:id="0" w:name="_GoBack"/>
      <w:bookmarkEnd w:id="0"/>
      <w:r w:rsidRPr="006B61A5">
        <w:rPr>
          <w:rFonts w:ascii="Times New Roman" w:eastAsia="Times New Roman" w:hAnsi="Times New Roman" w:cs="Times New Roman"/>
          <w:b/>
          <w:bCs/>
          <w:color w:val="2F5496" w:themeColor="accent5" w:themeShade="BF"/>
          <w:kern w:val="36"/>
          <w:lang w:eastAsia="ru-RU"/>
        </w:rPr>
        <w:t>еждународным участием</w:t>
      </w:r>
      <w:r w:rsidRPr="006B61A5">
        <w:rPr>
          <w:rFonts w:ascii="Times New Roman" w:hAnsi="Times New Roman" w:cs="Times New Roman"/>
          <w:color w:val="2F5496" w:themeColor="accent5" w:themeShade="BF"/>
        </w:rPr>
        <w:t>.</w:t>
      </w:r>
    </w:p>
    <w:p w:rsidR="00227972" w:rsidRPr="00227972" w:rsidRDefault="00227972" w:rsidP="00227972"/>
    <w:p w:rsidR="00227972" w:rsidRPr="00227972" w:rsidRDefault="00227972" w:rsidP="00227972">
      <w:pPr>
        <w:pStyle w:val="4"/>
        <w:jc w:val="center"/>
        <w:rPr>
          <w:rFonts w:ascii="Times New Roman" w:eastAsiaTheme="minorHAnsi" w:hAnsi="Times New Roman" w:cs="Times New Roman"/>
          <w:b/>
          <w:bCs/>
          <w:i w:val="0"/>
          <w:iCs w:val="0"/>
          <w:color w:val="FF0000"/>
        </w:rPr>
      </w:pPr>
      <w:r w:rsidRPr="00227972">
        <w:rPr>
          <w:rStyle w:val="a3"/>
          <w:rFonts w:ascii="Times New Roman" w:eastAsiaTheme="minorHAnsi" w:hAnsi="Times New Roman" w:cs="Times New Roman"/>
          <w:i w:val="0"/>
          <w:iCs w:val="0"/>
          <w:color w:val="FF0000"/>
        </w:rPr>
        <w:t>Конгресс посвящается 80-летию со дня рождения академика В.И. Кулакова</w:t>
      </w:r>
      <w:r w:rsidR="00A0717D">
        <w:rPr>
          <w:rStyle w:val="a3"/>
          <w:rFonts w:ascii="Times New Roman" w:eastAsiaTheme="minorHAnsi" w:hAnsi="Times New Roman" w:cs="Times New Roman"/>
          <w:i w:val="0"/>
          <w:iCs w:val="0"/>
          <w:color w:val="FF0000"/>
        </w:rPr>
        <w:t>.</w:t>
      </w:r>
    </w:p>
    <w:p w:rsidR="00AD2D37" w:rsidRPr="006B61A5" w:rsidRDefault="00AD2D37" w:rsidP="006B61A5">
      <w:pPr>
        <w:spacing w:after="0"/>
        <w:rPr>
          <w:color w:val="2F5496" w:themeColor="accent5" w:themeShade="BF"/>
        </w:rPr>
      </w:pPr>
    </w:p>
    <w:p w:rsidR="004D4D4F" w:rsidRPr="006B61A5" w:rsidRDefault="006B61A5" w:rsidP="004D4D4F">
      <w:pPr>
        <w:rPr>
          <w:rFonts w:ascii="Times New Roman" w:hAnsi="Times New Roman" w:cs="Times New Roman"/>
          <w:color w:val="2F5496" w:themeColor="accent5" w:themeShade="BF"/>
        </w:rPr>
      </w:pPr>
      <w:r>
        <w:rPr>
          <w:rStyle w:val="a3"/>
          <w:rFonts w:ascii="Times New Roman" w:hAnsi="Times New Roman" w:cs="Times New Roman"/>
          <w:color w:val="2F5496" w:themeColor="accent5" w:themeShade="BF"/>
        </w:rPr>
        <w:t>Дата: 4–6 апреля 2017</w:t>
      </w:r>
      <w:r w:rsidR="004D4D4F" w:rsidRPr="006B61A5">
        <w:rPr>
          <w:rStyle w:val="a3"/>
          <w:rFonts w:ascii="Times New Roman" w:hAnsi="Times New Roman" w:cs="Times New Roman"/>
          <w:color w:val="2F5496" w:themeColor="accent5" w:themeShade="BF"/>
        </w:rPr>
        <w:t xml:space="preserve"> года</w:t>
      </w:r>
      <w:r w:rsidR="004D4D4F" w:rsidRPr="006B61A5">
        <w:rPr>
          <w:rFonts w:ascii="Times New Roman" w:hAnsi="Times New Roman" w:cs="Times New Roman"/>
          <w:color w:val="2F5496" w:themeColor="accent5" w:themeShade="BF"/>
        </w:rPr>
        <w:br/>
      </w:r>
      <w:r w:rsidR="004D4D4F" w:rsidRPr="006B61A5">
        <w:rPr>
          <w:rFonts w:ascii="Times New Roman" w:hAnsi="Times New Roman" w:cs="Times New Roman"/>
          <w:b/>
          <w:color w:val="2F5496" w:themeColor="accent5" w:themeShade="BF"/>
        </w:rPr>
        <w:t>Адрес:</w:t>
      </w:r>
      <w:r w:rsidR="004D4D4F" w:rsidRPr="006B61A5">
        <w:rPr>
          <w:rFonts w:ascii="Times New Roman" w:hAnsi="Times New Roman" w:cs="Times New Roman"/>
          <w:color w:val="2F5496" w:themeColor="accent5" w:themeShade="BF"/>
        </w:rPr>
        <w:t xml:space="preserve"> г. Москва, </w:t>
      </w:r>
      <w:proofErr w:type="spellStart"/>
      <w:r w:rsidR="004D4D4F" w:rsidRPr="006B61A5">
        <w:rPr>
          <w:rFonts w:ascii="Times New Roman" w:hAnsi="Times New Roman" w:cs="Times New Roman"/>
          <w:color w:val="2F5496" w:themeColor="accent5" w:themeShade="BF"/>
        </w:rPr>
        <w:t>Рэдиссон</w:t>
      </w:r>
      <w:proofErr w:type="spellEnd"/>
      <w:r w:rsidR="004D4D4F" w:rsidRPr="006B61A5">
        <w:rPr>
          <w:rFonts w:ascii="Times New Roman" w:hAnsi="Times New Roman" w:cs="Times New Roman"/>
          <w:color w:val="2F5496" w:themeColor="accent5" w:themeShade="BF"/>
        </w:rPr>
        <w:t xml:space="preserve"> Славянская Гостиница и Деловой Центр (площадь Европы, д. 2).</w:t>
      </w:r>
    </w:p>
    <w:p w:rsidR="004D4D4F" w:rsidRPr="006B61A5" w:rsidRDefault="004D4D4F" w:rsidP="004D4D4F">
      <w:pPr>
        <w:rPr>
          <w:rFonts w:ascii="Times New Roman" w:hAnsi="Times New Roman" w:cs="Times New Roman"/>
          <w:color w:val="2F5496" w:themeColor="accent5" w:themeShade="BF"/>
        </w:rPr>
      </w:pPr>
    </w:p>
    <w:p w:rsidR="004D4D4F" w:rsidRPr="006B61A5" w:rsidRDefault="004D4D4F" w:rsidP="004D4D4F">
      <w:pPr>
        <w:rPr>
          <w:rStyle w:val="a3"/>
          <w:rFonts w:ascii="Times New Roman" w:hAnsi="Times New Roman" w:cs="Times New Roman"/>
          <w:b w:val="0"/>
          <w:bCs w:val="0"/>
          <w:color w:val="2F5496" w:themeColor="accent5" w:themeShade="BF"/>
        </w:rPr>
      </w:pPr>
      <w:r w:rsidRPr="006B61A5">
        <w:rPr>
          <w:rStyle w:val="a3"/>
          <w:rFonts w:ascii="Times New Roman" w:eastAsiaTheme="majorEastAsia" w:hAnsi="Times New Roman" w:cs="Times New Roman"/>
          <w:color w:val="2F5496" w:themeColor="accent5" w:themeShade="BF"/>
        </w:rPr>
        <w:t>Организаторы:</w:t>
      </w:r>
    </w:p>
    <w:p w:rsidR="004D4D4F" w:rsidRPr="006B61A5" w:rsidRDefault="004D4D4F" w:rsidP="004D4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>Министерство Здравоохранения Российской Федерации</w:t>
      </w:r>
    </w:p>
    <w:p w:rsidR="004D4D4F" w:rsidRPr="006B61A5" w:rsidRDefault="004D4D4F" w:rsidP="004D4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 xml:space="preserve">Федеральное государственное бюджетное учреждение «Научный центр акушерства, гинекологии и </w:t>
      </w:r>
      <w:proofErr w:type="spellStart"/>
      <w:r w:rsidRPr="006B61A5">
        <w:rPr>
          <w:rFonts w:ascii="Times New Roman" w:hAnsi="Times New Roman" w:cs="Times New Roman"/>
          <w:color w:val="2F5496" w:themeColor="accent5" w:themeShade="BF"/>
        </w:rPr>
        <w:t>перинатологии</w:t>
      </w:r>
      <w:proofErr w:type="spellEnd"/>
      <w:r w:rsidRPr="006B61A5">
        <w:rPr>
          <w:rFonts w:ascii="Times New Roman" w:hAnsi="Times New Roman" w:cs="Times New Roman"/>
          <w:color w:val="2F5496" w:themeColor="accent5" w:themeShade="BF"/>
        </w:rPr>
        <w:t xml:space="preserve"> им. академика В.И. Кулакова» Министерства здравоохранения Российской Федерации</w:t>
      </w:r>
    </w:p>
    <w:p w:rsidR="004D4D4F" w:rsidRPr="006B61A5" w:rsidRDefault="004D4D4F" w:rsidP="004D4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>Российское общество акушеров-гинекологов</w:t>
      </w:r>
    </w:p>
    <w:p w:rsidR="004D4D4F" w:rsidRPr="006B61A5" w:rsidRDefault="004D4D4F" w:rsidP="004D4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>Российское общество по контрацепции</w:t>
      </w:r>
    </w:p>
    <w:p w:rsidR="004D4D4F" w:rsidRPr="006B61A5" w:rsidRDefault="004D4D4F" w:rsidP="004D4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 xml:space="preserve">Ассоциация по патологии шейки матки и </w:t>
      </w:r>
      <w:proofErr w:type="spellStart"/>
      <w:r w:rsidRPr="006B61A5">
        <w:rPr>
          <w:rFonts w:ascii="Times New Roman" w:hAnsi="Times New Roman" w:cs="Times New Roman"/>
          <w:color w:val="2F5496" w:themeColor="accent5" w:themeShade="BF"/>
        </w:rPr>
        <w:t>кольпоскопии</w:t>
      </w:r>
      <w:proofErr w:type="spellEnd"/>
    </w:p>
    <w:p w:rsidR="004D4D4F" w:rsidRPr="006B61A5" w:rsidRDefault="0038472C" w:rsidP="004D4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>
        <w:rPr>
          <w:rFonts w:ascii="Times New Roman" w:hAnsi="Times New Roman" w:cs="Times New Roman"/>
          <w:color w:val="2F5496" w:themeColor="accent5" w:themeShade="BF"/>
        </w:rPr>
        <w:t>Конгресс-оператор</w:t>
      </w:r>
      <w:r w:rsidR="004D4D4F" w:rsidRPr="006B61A5">
        <w:rPr>
          <w:rFonts w:ascii="Times New Roman" w:hAnsi="Times New Roman" w:cs="Times New Roman"/>
          <w:color w:val="2F5496" w:themeColor="accent5" w:themeShade="BF"/>
        </w:rPr>
        <w:t xml:space="preserve"> ООО «МЕДИ Экспо»</w:t>
      </w:r>
    </w:p>
    <w:p w:rsidR="004D4D4F" w:rsidRPr="006B61A5" w:rsidRDefault="004D4D4F" w:rsidP="004D4D4F">
      <w:pPr>
        <w:pStyle w:val="a4"/>
        <w:rPr>
          <w:color w:val="2F5496" w:themeColor="accent5" w:themeShade="BF"/>
        </w:rPr>
      </w:pPr>
      <w:r w:rsidRPr="006B61A5">
        <w:rPr>
          <w:rStyle w:val="a3"/>
          <w:rFonts w:eastAsiaTheme="majorEastAsia"/>
          <w:color w:val="2F5496" w:themeColor="accent5" w:themeShade="BF"/>
        </w:rPr>
        <w:t>При участии:</w:t>
      </w:r>
    </w:p>
    <w:p w:rsidR="004D4D4F" w:rsidRPr="006B61A5" w:rsidRDefault="004D4D4F" w:rsidP="004D4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>Европейского общества по контрацепции и репродуктивному здоровью (ESC)</w:t>
      </w:r>
    </w:p>
    <w:p w:rsidR="004D4D4F" w:rsidRPr="006B61A5" w:rsidRDefault="004D4D4F" w:rsidP="004D4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>Европейской ассоциации по цервикальному раку (ECCA)</w:t>
      </w:r>
    </w:p>
    <w:p w:rsidR="007C484E" w:rsidRPr="007C484E" w:rsidRDefault="007C484E" w:rsidP="007C484E">
      <w:pPr>
        <w:pStyle w:val="3"/>
        <w:rPr>
          <w:rFonts w:ascii="Times New Roman" w:eastAsiaTheme="minorHAnsi" w:hAnsi="Times New Roman" w:cs="Times New Roman"/>
          <w:b/>
          <w:color w:val="2F5496" w:themeColor="accent5" w:themeShade="BF"/>
          <w:sz w:val="22"/>
          <w:szCs w:val="22"/>
        </w:rPr>
      </w:pPr>
      <w:r w:rsidRPr="007C484E">
        <w:rPr>
          <w:rFonts w:ascii="Times New Roman" w:eastAsiaTheme="minorHAnsi" w:hAnsi="Times New Roman" w:cs="Times New Roman"/>
          <w:b/>
          <w:color w:val="2F5496" w:themeColor="accent5" w:themeShade="BF"/>
          <w:sz w:val="22"/>
          <w:szCs w:val="22"/>
        </w:rPr>
        <w:t>Председатели конгресса:</w:t>
      </w:r>
    </w:p>
    <w:tbl>
      <w:tblPr>
        <w:tblW w:w="9773" w:type="dxa"/>
        <w:tblCellSpacing w:w="0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812"/>
        <w:gridCol w:w="283"/>
        <w:gridCol w:w="4678"/>
      </w:tblGrid>
      <w:tr w:rsidR="007C484E" w:rsidTr="007C484E">
        <w:trPr>
          <w:tblCellSpacing w:w="0" w:type="dxa"/>
        </w:trPr>
        <w:tc>
          <w:tcPr>
            <w:tcW w:w="48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7C484E" w:rsidRDefault="007C484E" w:rsidP="0000688C">
            <w:pPr>
              <w:spacing w:after="30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952500" cy="1270000"/>
                  <wp:effectExtent l="0" t="0" r="0" b="6350"/>
                  <wp:wrapTight wrapText="bothSides">
                    <wp:wrapPolygon edited="0">
                      <wp:start x="0" y="0"/>
                      <wp:lineTo x="0" y="21384"/>
                      <wp:lineTo x="21168" y="21384"/>
                      <wp:lineTo x="21168" y="0"/>
                      <wp:lineTo x="0" y="0"/>
                    </wp:wrapPolygon>
                  </wp:wrapTight>
                  <wp:docPr id="4" name="Рисунок 4" descr="http://mediexpo.ru/fileadmin/user_upload/content/img/greet/suhih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expo.ru/fileadmin/user_upload/content/img/greet/suhih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84E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>Сухих Г.Т.</w:t>
            </w:r>
            <w:r w:rsidRPr="007C484E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r w:rsidR="0000688C">
              <w:br/>
            </w:r>
            <w:r w:rsidR="0000688C" w:rsidRPr="0000688C">
              <w:rPr>
                <w:rFonts w:ascii="Times New Roman" w:hAnsi="Times New Roman" w:cs="Times New Roman"/>
                <w:color w:val="2F5496" w:themeColor="accent5" w:themeShade="BF"/>
              </w:rPr>
              <w:t>Президент конгресса, директор ФГБУ «</w:t>
            </w:r>
            <w:proofErr w:type="spellStart"/>
            <w:r w:rsidR="0000688C" w:rsidRPr="0000688C">
              <w:rPr>
                <w:rFonts w:ascii="Times New Roman" w:hAnsi="Times New Roman" w:cs="Times New Roman"/>
                <w:color w:val="2F5496" w:themeColor="accent5" w:themeShade="BF"/>
              </w:rPr>
              <w:t>НЦАГиП</w:t>
            </w:r>
            <w:proofErr w:type="spellEnd"/>
            <w:r w:rsidR="0000688C" w:rsidRPr="0000688C">
              <w:rPr>
                <w:rFonts w:ascii="Times New Roman" w:hAnsi="Times New Roman" w:cs="Times New Roman"/>
                <w:color w:val="2F5496" w:themeColor="accent5" w:themeShade="BF"/>
              </w:rPr>
              <w:t xml:space="preserve"> им. В.И. Кулакова» Минздрава России, заведующий кафедрой акушерства, гинекологии, </w:t>
            </w:r>
            <w:proofErr w:type="spellStart"/>
            <w:r w:rsidR="0000688C" w:rsidRPr="0000688C">
              <w:rPr>
                <w:rFonts w:ascii="Times New Roman" w:hAnsi="Times New Roman" w:cs="Times New Roman"/>
                <w:color w:val="2F5496" w:themeColor="accent5" w:themeShade="BF"/>
              </w:rPr>
              <w:t>перинатологии</w:t>
            </w:r>
            <w:proofErr w:type="spellEnd"/>
            <w:r w:rsidR="0000688C" w:rsidRPr="0000688C">
              <w:rPr>
                <w:rFonts w:ascii="Times New Roman" w:hAnsi="Times New Roman" w:cs="Times New Roman"/>
                <w:color w:val="2F5496" w:themeColor="accent5" w:themeShade="BF"/>
              </w:rPr>
              <w:t xml:space="preserve"> и </w:t>
            </w:r>
            <w:proofErr w:type="spellStart"/>
            <w:r w:rsidR="0000688C" w:rsidRPr="0000688C">
              <w:rPr>
                <w:rFonts w:ascii="Times New Roman" w:hAnsi="Times New Roman" w:cs="Times New Roman"/>
                <w:color w:val="2F5496" w:themeColor="accent5" w:themeShade="BF"/>
              </w:rPr>
              <w:t>репродуктологии</w:t>
            </w:r>
            <w:proofErr w:type="spellEnd"/>
            <w:r w:rsidR="0000688C" w:rsidRPr="0000688C">
              <w:rPr>
                <w:rFonts w:ascii="Times New Roman" w:hAnsi="Times New Roman" w:cs="Times New Roman"/>
                <w:color w:val="2F5496" w:themeColor="accent5" w:themeShade="BF"/>
              </w:rPr>
              <w:t xml:space="preserve"> факультета послевузовского профессионального образования врачей Первого Московского Государственного Медицинского Университета им. И.М. Сеченова, академик РАН, д.м.н., профессор, заслуженный деятель науки РФ</w:t>
            </w:r>
          </w:p>
        </w:tc>
        <w:tc>
          <w:tcPr>
            <w:tcW w:w="283" w:type="dxa"/>
            <w:hideMark/>
          </w:tcPr>
          <w:p w:rsidR="007C484E" w:rsidRDefault="007C484E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46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7C484E" w:rsidRDefault="007C484E">
            <w:pPr>
              <w:spacing w:after="30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952500" cy="1212850"/>
                  <wp:effectExtent l="0" t="0" r="0" b="6350"/>
                  <wp:wrapThrough wrapText="bothSides">
                    <wp:wrapPolygon edited="0">
                      <wp:start x="0" y="0"/>
                      <wp:lineTo x="0" y="21374"/>
                      <wp:lineTo x="21168" y="21374"/>
                      <wp:lineTo x="21168" y="0"/>
                      <wp:lineTo x="0" y="0"/>
                    </wp:wrapPolygon>
                  </wp:wrapThrough>
                  <wp:docPr id="3" name="Рисунок 3" descr="https://smartresponder.ru/user/files/865372/1766146863/prilepsk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martresponder.ru/user/files/865372/1766146863/prileps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C484E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>Прилепская</w:t>
            </w:r>
            <w:proofErr w:type="spellEnd"/>
            <w:r w:rsidRPr="007C484E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 xml:space="preserve"> В.Н.</w:t>
            </w:r>
            <w:r w:rsidRPr="007C484E">
              <w:rPr>
                <w:rFonts w:ascii="Times New Roman" w:hAnsi="Times New Roman" w:cs="Times New Roman"/>
                <w:color w:val="2F5496" w:themeColor="accent5" w:themeShade="BF"/>
              </w:rPr>
              <w:br/>
            </w:r>
            <w:r w:rsidR="0000688C" w:rsidRPr="0000688C">
              <w:rPr>
                <w:rFonts w:ascii="Times New Roman" w:hAnsi="Times New Roman" w:cs="Times New Roman"/>
                <w:color w:val="2F5496" w:themeColor="accent5" w:themeShade="BF"/>
              </w:rPr>
              <w:t>Председатель организационного и научного комитетов конгресса, заместитель директора по научной работе, руководитель научно - поликлинического отделения ФГБУ «</w:t>
            </w:r>
            <w:proofErr w:type="spellStart"/>
            <w:r w:rsidR="0000688C" w:rsidRPr="0000688C">
              <w:rPr>
                <w:rFonts w:ascii="Times New Roman" w:hAnsi="Times New Roman" w:cs="Times New Roman"/>
                <w:color w:val="2F5496" w:themeColor="accent5" w:themeShade="BF"/>
              </w:rPr>
              <w:t>НЦАГиП</w:t>
            </w:r>
            <w:proofErr w:type="spellEnd"/>
            <w:r w:rsidR="0000688C" w:rsidRPr="0000688C">
              <w:rPr>
                <w:rFonts w:ascii="Times New Roman" w:hAnsi="Times New Roman" w:cs="Times New Roman"/>
                <w:color w:val="2F5496" w:themeColor="accent5" w:themeShade="BF"/>
              </w:rPr>
              <w:t xml:space="preserve"> им. В.И. Кулакова» Минздрава России, Президент "Российского общества по контрацепции" и "Ассоциации по патологии шейки матки и </w:t>
            </w:r>
            <w:proofErr w:type="spellStart"/>
            <w:r w:rsidR="0000688C" w:rsidRPr="0000688C">
              <w:rPr>
                <w:rFonts w:ascii="Times New Roman" w:hAnsi="Times New Roman" w:cs="Times New Roman"/>
                <w:color w:val="2F5496" w:themeColor="accent5" w:themeShade="BF"/>
              </w:rPr>
              <w:t>кольпоскопии</w:t>
            </w:r>
            <w:proofErr w:type="spellEnd"/>
            <w:r w:rsidR="0000688C" w:rsidRPr="0000688C">
              <w:rPr>
                <w:rFonts w:ascii="Times New Roman" w:hAnsi="Times New Roman" w:cs="Times New Roman"/>
                <w:color w:val="2F5496" w:themeColor="accent5" w:themeShade="BF"/>
              </w:rPr>
              <w:t>", д.м.н., профессор, заслуженный деятель науки РФ</w:t>
            </w:r>
          </w:p>
        </w:tc>
      </w:tr>
    </w:tbl>
    <w:p w:rsidR="00AD2D37" w:rsidRPr="006B61A5" w:rsidRDefault="00AD2D37" w:rsidP="00AD2D37">
      <w:pPr>
        <w:pStyle w:val="a4"/>
        <w:rPr>
          <w:color w:val="2F5496" w:themeColor="accent5" w:themeShade="BF"/>
        </w:rPr>
      </w:pPr>
      <w:r w:rsidRPr="006B61A5">
        <w:rPr>
          <w:rStyle w:val="a3"/>
          <w:color w:val="2F5496" w:themeColor="accent5" w:themeShade="BF"/>
        </w:rPr>
        <w:lastRenderedPageBreak/>
        <w:t>Научная программа</w:t>
      </w:r>
      <w:r w:rsidRPr="006B61A5">
        <w:rPr>
          <w:color w:val="2F5496" w:themeColor="accent5" w:themeShade="BF"/>
        </w:rPr>
        <w:t xml:space="preserve"> Конгресса включает пленарные заседания, симпозиумы, актовые лекции, круглые столы, мастер-классы, дискуссионные клубы, клинические лекции, </w:t>
      </w:r>
      <w:proofErr w:type="spellStart"/>
      <w:r w:rsidRPr="006B61A5">
        <w:rPr>
          <w:color w:val="2F5496" w:themeColor="accent5" w:themeShade="BF"/>
        </w:rPr>
        <w:t>видеодемонстрации</w:t>
      </w:r>
      <w:proofErr w:type="spellEnd"/>
      <w:r w:rsidRPr="006B61A5">
        <w:rPr>
          <w:color w:val="2F5496" w:themeColor="accent5" w:themeShade="BF"/>
        </w:rPr>
        <w:t xml:space="preserve"> и др.</w:t>
      </w:r>
    </w:p>
    <w:p w:rsidR="00AD2D37" w:rsidRPr="006B61A5" w:rsidRDefault="00AD2D37" w:rsidP="00AD2D37">
      <w:pPr>
        <w:pStyle w:val="a4"/>
        <w:rPr>
          <w:color w:val="2F5496" w:themeColor="accent5" w:themeShade="BF"/>
        </w:rPr>
      </w:pPr>
      <w:r w:rsidRPr="006B61A5">
        <w:rPr>
          <w:rStyle w:val="a3"/>
          <w:color w:val="2F5496" w:themeColor="accent5" w:themeShade="BF"/>
        </w:rPr>
        <w:t>Основная цель Конгресса</w:t>
      </w:r>
      <w:r w:rsidRPr="006B61A5">
        <w:rPr>
          <w:color w:val="2F5496" w:themeColor="accent5" w:themeShade="BF"/>
        </w:rPr>
        <w:t> – улучшение качества амбулаторно - поликлинической помощи в области акушерства и гинекологии, внедрение новых медицинских технологий, совершенствования знаний и навыков практикующих акушер-гинекологов и врачей других специальностей, освещение достижений мировой и отечественной науки.</w:t>
      </w:r>
    </w:p>
    <w:p w:rsidR="00AD2D37" w:rsidRPr="006B61A5" w:rsidRDefault="00AD2D37" w:rsidP="00AD2D37">
      <w:pPr>
        <w:pStyle w:val="a4"/>
        <w:rPr>
          <w:color w:val="2F5496" w:themeColor="accent5" w:themeShade="BF"/>
        </w:rPr>
      </w:pPr>
      <w:r w:rsidRPr="006B61A5">
        <w:rPr>
          <w:color w:val="2F5496" w:themeColor="accent5" w:themeShade="BF"/>
        </w:rPr>
        <w:t>В работе Конгресса примут участие практикующие врачи-клиницисты и ведущие учёные различных регионов России, организаторы здравоохранения, зарубежные эксперты, заведующие кафедрами и ведущие научные сотрудники ВУЗов, руководители и члены медицинских сообществ: акушеры-гинекологи, эндокринологи, урологи, онкологи, врачи лабораторной диагностики и функциона</w:t>
      </w:r>
      <w:r w:rsidR="007C484E">
        <w:rPr>
          <w:color w:val="2F5496" w:themeColor="accent5" w:themeShade="BF"/>
        </w:rPr>
        <w:t xml:space="preserve">льной диагностики, организаторы </w:t>
      </w:r>
      <w:r w:rsidRPr="006B61A5">
        <w:rPr>
          <w:color w:val="2F5496" w:themeColor="accent5" w:themeShade="BF"/>
        </w:rPr>
        <w:t>здравоохранения.</w:t>
      </w:r>
    </w:p>
    <w:p w:rsidR="00AD2D37" w:rsidRPr="006B61A5" w:rsidRDefault="00AD2D37" w:rsidP="00AD2D37">
      <w:pPr>
        <w:pStyle w:val="a4"/>
        <w:rPr>
          <w:color w:val="2F5496" w:themeColor="accent5" w:themeShade="BF"/>
        </w:rPr>
      </w:pPr>
      <w:r w:rsidRPr="006B61A5">
        <w:rPr>
          <w:color w:val="2F5496" w:themeColor="accent5" w:themeShade="BF"/>
        </w:rPr>
        <w:t>Официальные участники Конгресса обеспечиваются портфелем, включающим научную программу, сборник тезисов, научные и информационные материалы.</w:t>
      </w:r>
    </w:p>
    <w:p w:rsidR="00AD2D37" w:rsidRPr="006B61A5" w:rsidRDefault="00AD2D37" w:rsidP="00AD2D37">
      <w:pPr>
        <w:pStyle w:val="a4"/>
        <w:rPr>
          <w:color w:val="2F5496" w:themeColor="accent5" w:themeShade="BF"/>
        </w:rPr>
      </w:pPr>
      <w:r w:rsidRPr="006B61A5">
        <w:rPr>
          <w:color w:val="2F5496" w:themeColor="accent5" w:themeShade="BF"/>
        </w:rPr>
        <w:t xml:space="preserve">По окончании Конгресса официальным участникам будет выдан диплом (сертификат) участника. Предусмотрено награждение наиболее активных участников грамотами, призами, подарками. </w:t>
      </w:r>
    </w:p>
    <w:p w:rsidR="00AD2D37" w:rsidRPr="006B61A5" w:rsidRDefault="00AD2D37" w:rsidP="00AD2D37">
      <w:pPr>
        <w:pStyle w:val="3"/>
        <w:rPr>
          <w:rFonts w:ascii="Times New Roman" w:eastAsia="Times New Roman" w:hAnsi="Times New Roman" w:cs="Times New Roman"/>
          <w:b/>
          <w:color w:val="2F5496" w:themeColor="accent5" w:themeShade="BF"/>
          <w:lang w:eastAsia="ru-RU"/>
        </w:rPr>
      </w:pPr>
      <w:r w:rsidRPr="006B61A5">
        <w:rPr>
          <w:rFonts w:ascii="Times New Roman" w:eastAsia="Times New Roman" w:hAnsi="Times New Roman" w:cs="Times New Roman"/>
          <w:b/>
          <w:color w:val="2F5496" w:themeColor="accent5" w:themeShade="BF"/>
          <w:lang w:eastAsia="ru-RU"/>
        </w:rPr>
        <w:t>Основные научные и клинические направления Конгресса: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>амбулаторно-поликлиническая служба, новые направления, достижения и перспективы, роль в охране здоровья населения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>стандарты, протоколы, рекомендации по оказанию акушерско-гинекологической помощи, вопросы внедрения новых медицинских технологий в амбулаторную практику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>вопросы повышения доступности и качества медицинской помощи женщинам и детям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>искусственный аборт: правовые, социальные, медицинские аспекты, профилактика абортов и их осложнений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>современные достижения и перспективы в развитии методов контрацепции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>генитальные инфекции с позиции клиники, молекулярной биологии и морфологии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>инфекции, передаваемые половым путем, новые возможности диагностики и лечения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proofErr w:type="spellStart"/>
      <w:r w:rsidRPr="006B61A5">
        <w:rPr>
          <w:rFonts w:ascii="Times New Roman" w:hAnsi="Times New Roman" w:cs="Times New Roman"/>
          <w:color w:val="2F5496" w:themeColor="accent5" w:themeShade="BF"/>
        </w:rPr>
        <w:t>папилломавирусная</w:t>
      </w:r>
      <w:proofErr w:type="spellEnd"/>
      <w:r w:rsidRPr="006B61A5">
        <w:rPr>
          <w:rFonts w:ascii="Times New Roman" w:hAnsi="Times New Roman" w:cs="Times New Roman"/>
          <w:color w:val="2F5496" w:themeColor="accent5" w:themeShade="BF"/>
        </w:rPr>
        <w:t xml:space="preserve"> инфекция – с позиций гинеколога, иммунолога, вирусолога, онколога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 xml:space="preserve">заболевания шейки матки у женщин различного возраста: диагностика, лечение, профилактика 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>спорные вопросы акушерства и гинекологии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 xml:space="preserve">актуальные проблемы гинекологии (ВЗОМТ; миома матки, </w:t>
      </w:r>
      <w:proofErr w:type="spellStart"/>
      <w:r w:rsidRPr="006B61A5">
        <w:rPr>
          <w:rFonts w:ascii="Times New Roman" w:hAnsi="Times New Roman" w:cs="Times New Roman"/>
          <w:color w:val="2F5496" w:themeColor="accent5" w:themeShade="BF"/>
        </w:rPr>
        <w:t>эндометриоз</w:t>
      </w:r>
      <w:proofErr w:type="spellEnd"/>
      <w:r w:rsidRPr="006B61A5">
        <w:rPr>
          <w:rFonts w:ascii="Times New Roman" w:hAnsi="Times New Roman" w:cs="Times New Roman"/>
          <w:color w:val="2F5496" w:themeColor="accent5" w:themeShade="BF"/>
        </w:rPr>
        <w:t xml:space="preserve">, гиперпластические процессы, нарушение менструального цикла, </w:t>
      </w:r>
      <w:proofErr w:type="spellStart"/>
      <w:r w:rsidRPr="006B61A5">
        <w:rPr>
          <w:rFonts w:ascii="Times New Roman" w:hAnsi="Times New Roman" w:cs="Times New Roman"/>
          <w:color w:val="2F5496" w:themeColor="accent5" w:themeShade="BF"/>
        </w:rPr>
        <w:t>нейрообменноэндокринный</w:t>
      </w:r>
      <w:proofErr w:type="spellEnd"/>
      <w:r w:rsidRPr="006B61A5">
        <w:rPr>
          <w:rFonts w:ascii="Times New Roman" w:hAnsi="Times New Roman" w:cs="Times New Roman"/>
          <w:color w:val="2F5496" w:themeColor="accent5" w:themeShade="BF"/>
        </w:rPr>
        <w:t xml:space="preserve"> синдром и др.)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 xml:space="preserve">актуальные проблемы акушерства: </w:t>
      </w:r>
      <w:proofErr w:type="spellStart"/>
      <w:r w:rsidRPr="006B61A5">
        <w:rPr>
          <w:rFonts w:ascii="Times New Roman" w:hAnsi="Times New Roman" w:cs="Times New Roman"/>
          <w:color w:val="2F5496" w:themeColor="accent5" w:themeShade="BF"/>
        </w:rPr>
        <w:t>экстрагенитальные</w:t>
      </w:r>
      <w:proofErr w:type="spellEnd"/>
      <w:r w:rsidRPr="006B61A5">
        <w:rPr>
          <w:rFonts w:ascii="Times New Roman" w:hAnsi="Times New Roman" w:cs="Times New Roman"/>
          <w:color w:val="2F5496" w:themeColor="accent5" w:themeShade="BF"/>
        </w:rPr>
        <w:t>, инфекционные, онкологические заболевания и беременность, успехи и достижения в лечении и профилактике осложнений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lastRenderedPageBreak/>
        <w:t xml:space="preserve">беременность и роды у женщин групп высокого риска: особенности </w:t>
      </w:r>
      <w:proofErr w:type="spellStart"/>
      <w:r w:rsidRPr="006B61A5">
        <w:rPr>
          <w:rFonts w:ascii="Times New Roman" w:hAnsi="Times New Roman" w:cs="Times New Roman"/>
          <w:color w:val="2F5496" w:themeColor="accent5" w:themeShade="BF"/>
        </w:rPr>
        <w:t>предгравидарной</w:t>
      </w:r>
      <w:proofErr w:type="spellEnd"/>
      <w:r w:rsidRPr="006B61A5">
        <w:rPr>
          <w:rFonts w:ascii="Times New Roman" w:hAnsi="Times New Roman" w:cs="Times New Roman"/>
          <w:color w:val="2F5496" w:themeColor="accent5" w:themeShade="BF"/>
        </w:rPr>
        <w:t xml:space="preserve"> подготовки, ведения беременности, родов, послеродового периода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proofErr w:type="spellStart"/>
      <w:r w:rsidRPr="006B61A5">
        <w:rPr>
          <w:rFonts w:ascii="Times New Roman" w:hAnsi="Times New Roman" w:cs="Times New Roman"/>
          <w:color w:val="2F5496" w:themeColor="accent5" w:themeShade="BF"/>
        </w:rPr>
        <w:t>невынашивание</w:t>
      </w:r>
      <w:proofErr w:type="spellEnd"/>
      <w:r w:rsidRPr="006B61A5">
        <w:rPr>
          <w:rFonts w:ascii="Times New Roman" w:hAnsi="Times New Roman" w:cs="Times New Roman"/>
          <w:color w:val="2F5496" w:themeColor="accent5" w:themeShade="BF"/>
        </w:rPr>
        <w:t xml:space="preserve"> беременности: современные тенденции, стандарты, протоколы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>вспомогательные репродуктивные технологии в лечении бесплодия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 xml:space="preserve">вопросы андрологии, </w:t>
      </w:r>
      <w:proofErr w:type="spellStart"/>
      <w:r w:rsidRPr="006B61A5">
        <w:rPr>
          <w:rFonts w:ascii="Times New Roman" w:hAnsi="Times New Roman" w:cs="Times New Roman"/>
          <w:color w:val="2F5496" w:themeColor="accent5" w:themeShade="BF"/>
        </w:rPr>
        <w:t>урогинекологии</w:t>
      </w:r>
      <w:proofErr w:type="spellEnd"/>
      <w:r w:rsidRPr="006B61A5">
        <w:rPr>
          <w:rFonts w:ascii="Times New Roman" w:hAnsi="Times New Roman" w:cs="Times New Roman"/>
          <w:color w:val="2F5496" w:themeColor="accent5" w:themeShade="BF"/>
        </w:rPr>
        <w:t>, сексологии – рекомендации специалистов на стыке дисциплин</w:t>
      </w:r>
    </w:p>
    <w:p w:rsidR="00AD2D37" w:rsidRPr="006B61A5" w:rsidRDefault="00AD2D37" w:rsidP="00AD2D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hAnsi="Times New Roman" w:cs="Times New Roman"/>
          <w:color w:val="2F5496" w:themeColor="accent5" w:themeShade="BF"/>
        </w:rPr>
        <w:t>заболевания молочных желез: профилактика, диагностика, лечение достижения и перспективы</w:t>
      </w:r>
    </w:p>
    <w:p w:rsidR="00AD2D37" w:rsidRPr="006B61A5" w:rsidRDefault="00AD2D37" w:rsidP="00AD2D37">
      <w:pPr>
        <w:pStyle w:val="a4"/>
        <w:rPr>
          <w:color w:val="2F5496" w:themeColor="accent5" w:themeShade="BF"/>
        </w:rPr>
      </w:pPr>
      <w:r w:rsidRPr="006B61A5">
        <w:rPr>
          <w:color w:val="2F5496" w:themeColor="accent5" w:themeShade="BF"/>
        </w:rPr>
        <w:t>В рамках научной программы Конгресса особый акцент будет сделан на проведение тренингов, школ, семинаров, дискуссионных клубов, круглых столов по различным проблемам акушерства, гинекологии с выдачей сертификатов.</w:t>
      </w:r>
    </w:p>
    <w:p w:rsidR="00C728C9" w:rsidRPr="006B61A5" w:rsidRDefault="00AD2D37" w:rsidP="00C728C9">
      <w:pPr>
        <w:pStyle w:val="a4"/>
        <w:rPr>
          <w:color w:val="2F5496" w:themeColor="accent5" w:themeShade="BF"/>
        </w:rPr>
      </w:pPr>
      <w:r w:rsidRPr="006B61A5">
        <w:rPr>
          <w:rStyle w:val="a3"/>
          <w:color w:val="2F5496" w:themeColor="accent5" w:themeShade="BF"/>
        </w:rPr>
        <w:t>В дни Конгресса будет работать выставка</w:t>
      </w:r>
      <w:r w:rsidRPr="006B61A5">
        <w:rPr>
          <w:color w:val="2F5496" w:themeColor="accent5" w:themeShade="BF"/>
        </w:rPr>
        <w:t xml:space="preserve"> ведущих отечественных и зарубежных фирм, производящих медицинское оборудование, лекарственные средства, выставка-продажа специализированной литературы, презентация новых книг и другие мероприятия. </w:t>
      </w:r>
    </w:p>
    <w:p w:rsidR="00886B98" w:rsidRPr="006B61A5" w:rsidRDefault="00C728C9">
      <w:pPr>
        <w:rPr>
          <w:rFonts w:ascii="Times New Roman" w:hAnsi="Times New Roman" w:cs="Times New Roman"/>
          <w:color w:val="2F5496" w:themeColor="accent5" w:themeShade="BF"/>
        </w:rPr>
      </w:pPr>
      <w:r w:rsidRPr="006B61A5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>Официальная страница проекта</w:t>
      </w:r>
      <w:r w:rsidRPr="006B61A5">
        <w:rPr>
          <w:color w:val="2F5496" w:themeColor="accent5" w:themeShade="BF"/>
        </w:rPr>
        <w:t xml:space="preserve"> </w:t>
      </w:r>
      <w:hyperlink r:id="rId9" w:history="1">
        <w:r w:rsidR="007C484E" w:rsidRPr="007C484E">
          <w:rPr>
            <w:rFonts w:ascii="Times New Roman" w:eastAsia="Times New Roman" w:hAnsi="Times New Roman" w:cs="Times New Roman"/>
            <w:color w:val="4472C4" w:themeColor="accent5"/>
            <w:sz w:val="24"/>
            <w:szCs w:val="24"/>
            <w:lang w:eastAsia="ru-RU"/>
          </w:rPr>
          <w:t>http://www.mediexpo.ru/calendar/forums/app-2017/index/</w:t>
        </w:r>
      </w:hyperlink>
      <w:r w:rsidR="007C484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 </w:t>
      </w:r>
      <w:r w:rsidR="00F45A10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 </w:t>
      </w:r>
      <w:r w:rsidR="007C484E">
        <w:rPr>
          <w:color w:val="2F5496" w:themeColor="accent5" w:themeShade="BF"/>
        </w:rPr>
        <w:t xml:space="preserve"> </w:t>
      </w:r>
    </w:p>
    <w:p w:rsidR="00C728C9" w:rsidRPr="006B61A5" w:rsidRDefault="00C728C9">
      <w:pPr>
        <w:rPr>
          <w:rFonts w:ascii="Times New Roman" w:hAnsi="Times New Roman" w:cs="Times New Roman"/>
          <w:color w:val="2F5496" w:themeColor="accent5" w:themeShade="BF"/>
        </w:rPr>
      </w:pPr>
    </w:p>
    <w:p w:rsidR="00886B98" w:rsidRPr="006B61A5" w:rsidRDefault="00886B98">
      <w:pPr>
        <w:rPr>
          <w:rFonts w:ascii="Times New Roman" w:eastAsia="Times New Roman" w:hAnsi="Times New Roman" w:cs="Times New Roman"/>
          <w:b/>
          <w:color w:val="2F5496" w:themeColor="accent5" w:themeShade="BF"/>
          <w:lang w:eastAsia="ru-RU"/>
        </w:rPr>
      </w:pPr>
      <w:r w:rsidRPr="006B61A5">
        <w:rPr>
          <w:rFonts w:ascii="Times New Roman" w:eastAsia="Times New Roman" w:hAnsi="Times New Roman" w:cs="Times New Roman"/>
          <w:b/>
          <w:color w:val="2F5496" w:themeColor="accent5" w:themeShade="BF"/>
          <w:lang w:eastAsia="ru-RU"/>
        </w:rPr>
        <w:t xml:space="preserve">Контакты: </w:t>
      </w:r>
    </w:p>
    <w:p w:rsidR="00415C10" w:rsidRPr="006B61A5" w:rsidRDefault="00415C10">
      <w:pPr>
        <w:rPr>
          <w:rFonts w:ascii="Times New Roman" w:eastAsia="Times New Roman" w:hAnsi="Times New Roman" w:cs="Times New Roman"/>
          <w:color w:val="2F5496" w:themeColor="accent5" w:themeShade="BF"/>
          <w:lang w:eastAsia="ru-RU"/>
        </w:rPr>
      </w:pPr>
      <w:r w:rsidRPr="00415C10">
        <w:rPr>
          <w:rFonts w:ascii="Times New Roman" w:eastAsia="Times New Roman" w:hAnsi="Times New Roman" w:cs="Times New Roman"/>
          <w:b/>
          <w:color w:val="2F5496" w:themeColor="accent5" w:themeShade="BF"/>
          <w:lang w:eastAsia="ru-RU"/>
        </w:rPr>
        <w:t>Регистрация делегатов и получение тезисов</w:t>
      </w:r>
      <w:r>
        <w:br/>
      </w:r>
      <w:r w:rsidRPr="00415C10">
        <w:rPr>
          <w:rFonts w:ascii="Times New Roman" w:eastAsia="Times New Roman" w:hAnsi="Times New Roman" w:cs="Times New Roman"/>
          <w:color w:val="2F5496" w:themeColor="accent5" w:themeShade="BF"/>
          <w:lang w:eastAsia="ru-RU"/>
        </w:rPr>
        <w:t xml:space="preserve">Мария </w:t>
      </w:r>
      <w:proofErr w:type="spellStart"/>
      <w:r w:rsidRPr="00415C10">
        <w:rPr>
          <w:rFonts w:ascii="Times New Roman" w:eastAsia="Times New Roman" w:hAnsi="Times New Roman" w:cs="Times New Roman"/>
          <w:color w:val="2F5496" w:themeColor="accent5" w:themeShade="BF"/>
          <w:lang w:eastAsia="ru-RU"/>
        </w:rPr>
        <w:t>Сизова</w:t>
      </w:r>
      <w:proofErr w:type="spellEnd"/>
      <w:r w:rsidRPr="00415C10">
        <w:rPr>
          <w:rFonts w:ascii="Times New Roman" w:eastAsia="Times New Roman" w:hAnsi="Times New Roman" w:cs="Times New Roman"/>
          <w:color w:val="2F5496" w:themeColor="accent5" w:themeShade="BF"/>
          <w:lang w:eastAsia="ru-RU"/>
        </w:rPr>
        <w:br/>
      </w:r>
      <w:hyperlink r:id="rId10" w:history="1">
        <w:r w:rsidRPr="00415C10">
          <w:rPr>
            <w:rFonts w:ascii="Times New Roman" w:eastAsia="Times New Roman" w:hAnsi="Times New Roman" w:cs="Times New Roman"/>
            <w:color w:val="2F5496" w:themeColor="accent5" w:themeShade="BF"/>
            <w:lang w:eastAsia="ru-RU"/>
          </w:rPr>
          <w:t>reg@mediexpo.ru</w:t>
        </w:r>
      </w:hyperlink>
      <w:r w:rsidRPr="00415C10">
        <w:rPr>
          <w:rFonts w:ascii="Times New Roman" w:eastAsia="Times New Roman" w:hAnsi="Times New Roman" w:cs="Times New Roman"/>
          <w:color w:val="2F5496" w:themeColor="accent5" w:themeShade="BF"/>
          <w:lang w:eastAsia="ru-RU"/>
        </w:rPr>
        <w:br/>
        <w:t xml:space="preserve">+7 (495) 721-88-66 (доб. </w:t>
      </w:r>
      <w:proofErr w:type="gramStart"/>
      <w:r w:rsidRPr="00415C10">
        <w:rPr>
          <w:rFonts w:ascii="Times New Roman" w:eastAsia="Times New Roman" w:hAnsi="Times New Roman" w:cs="Times New Roman"/>
          <w:color w:val="2F5496" w:themeColor="accent5" w:themeShade="BF"/>
          <w:lang w:eastAsia="ru-RU"/>
        </w:rPr>
        <w:t>111)</w:t>
      </w:r>
      <w:r w:rsidRPr="00415C10">
        <w:rPr>
          <w:rFonts w:ascii="Times New Roman" w:eastAsia="Times New Roman" w:hAnsi="Times New Roman" w:cs="Times New Roman"/>
          <w:color w:val="2F5496" w:themeColor="accent5" w:themeShade="BF"/>
          <w:lang w:eastAsia="ru-RU"/>
        </w:rPr>
        <w:br/>
        <w:t>моб.:</w:t>
      </w:r>
      <w:proofErr w:type="gramEnd"/>
      <w:r w:rsidRPr="00415C10">
        <w:rPr>
          <w:rFonts w:ascii="Times New Roman" w:eastAsia="Times New Roman" w:hAnsi="Times New Roman" w:cs="Times New Roman"/>
          <w:color w:val="2F5496" w:themeColor="accent5" w:themeShade="BF"/>
          <w:lang w:eastAsia="ru-RU"/>
        </w:rPr>
        <w:t xml:space="preserve"> +7 (929) 646-5166</w:t>
      </w:r>
    </w:p>
    <w:p w:rsidR="007C484E" w:rsidRDefault="007C484E" w:rsidP="007C484E">
      <w:pPr>
        <w:pStyle w:val="a4"/>
      </w:pPr>
      <w:r w:rsidRPr="007C484E">
        <w:rPr>
          <w:b/>
          <w:color w:val="2F5496" w:themeColor="accent5" w:themeShade="BF"/>
          <w:sz w:val="22"/>
          <w:szCs w:val="22"/>
        </w:rPr>
        <w:t>Бронирование гостиниц, заказ авиа и ж/д билетов</w:t>
      </w:r>
      <w:r>
        <w:br/>
      </w:r>
      <w:hyperlink r:id="rId11" w:history="1">
        <w:r w:rsidRPr="007C484E">
          <w:rPr>
            <w:color w:val="2F5496" w:themeColor="accent5" w:themeShade="BF"/>
            <w:sz w:val="22"/>
            <w:szCs w:val="22"/>
          </w:rPr>
          <w:t>hotel@mediexpo.ru</w:t>
        </w:r>
      </w:hyperlink>
      <w:r w:rsidRPr="007C484E">
        <w:rPr>
          <w:color w:val="2F5496" w:themeColor="accent5" w:themeShade="BF"/>
          <w:sz w:val="22"/>
          <w:szCs w:val="22"/>
        </w:rPr>
        <w:br/>
        <w:t xml:space="preserve">+7 (495) 721-88-66 (доб. </w:t>
      </w:r>
      <w:proofErr w:type="gramStart"/>
      <w:r w:rsidRPr="007C484E">
        <w:rPr>
          <w:color w:val="2F5496" w:themeColor="accent5" w:themeShade="BF"/>
          <w:sz w:val="22"/>
          <w:szCs w:val="22"/>
        </w:rPr>
        <w:t>120)</w:t>
      </w:r>
      <w:r w:rsidRPr="007C484E">
        <w:rPr>
          <w:color w:val="2F5496" w:themeColor="accent5" w:themeShade="BF"/>
          <w:sz w:val="22"/>
          <w:szCs w:val="22"/>
        </w:rPr>
        <w:br/>
        <w:t>моб.:</w:t>
      </w:r>
      <w:proofErr w:type="gramEnd"/>
      <w:r w:rsidRPr="007C484E">
        <w:rPr>
          <w:color w:val="2F5496" w:themeColor="accent5" w:themeShade="BF"/>
          <w:sz w:val="22"/>
          <w:szCs w:val="22"/>
        </w:rPr>
        <w:t xml:space="preserve"> +7 (926) 095-29-02</w:t>
      </w:r>
      <w:r>
        <w:rPr>
          <w:color w:val="2F5496" w:themeColor="accent5" w:themeShade="BF"/>
          <w:sz w:val="22"/>
          <w:szCs w:val="22"/>
        </w:rPr>
        <w:t xml:space="preserve"> </w:t>
      </w:r>
    </w:p>
    <w:p w:rsidR="00886B98" w:rsidRPr="00E72DB0" w:rsidRDefault="007C484E" w:rsidP="00E72DB0">
      <w:pPr>
        <w:pStyle w:val="a4"/>
        <w:rPr>
          <w:color w:val="2F5496" w:themeColor="accent5" w:themeShade="BF"/>
          <w:sz w:val="22"/>
          <w:szCs w:val="22"/>
        </w:rPr>
      </w:pPr>
      <w:r w:rsidRPr="007C484E">
        <w:rPr>
          <w:b/>
          <w:color w:val="2F5496" w:themeColor="accent5" w:themeShade="BF"/>
          <w:sz w:val="22"/>
          <w:szCs w:val="22"/>
        </w:rPr>
        <w:t>Участие в выставке</w:t>
      </w:r>
      <w:r>
        <w:br/>
      </w:r>
      <w:r w:rsidRPr="007C484E">
        <w:rPr>
          <w:i/>
          <w:iCs/>
          <w:color w:val="2F5496" w:themeColor="accent5" w:themeShade="BF"/>
          <w:sz w:val="22"/>
          <w:szCs w:val="22"/>
        </w:rPr>
        <w:t>Менеджер по работе с клиентами</w:t>
      </w:r>
      <w:r w:rsidRPr="007C484E">
        <w:rPr>
          <w:color w:val="2F5496" w:themeColor="accent5" w:themeShade="BF"/>
          <w:sz w:val="22"/>
          <w:szCs w:val="22"/>
        </w:rPr>
        <w:br/>
        <w:t>Наталья Соболева</w:t>
      </w:r>
      <w:r w:rsidRPr="007C484E">
        <w:rPr>
          <w:color w:val="2F5496" w:themeColor="accent5" w:themeShade="BF"/>
          <w:sz w:val="22"/>
          <w:szCs w:val="22"/>
        </w:rPr>
        <w:br/>
      </w:r>
      <w:hyperlink r:id="rId12" w:history="1">
        <w:r w:rsidRPr="007C484E">
          <w:rPr>
            <w:color w:val="2F5496" w:themeColor="accent5" w:themeShade="BF"/>
            <w:sz w:val="22"/>
            <w:szCs w:val="22"/>
          </w:rPr>
          <w:t>soboleva@mediexpo.ru</w:t>
        </w:r>
      </w:hyperlink>
      <w:r w:rsidRPr="007C484E">
        <w:rPr>
          <w:color w:val="2F5496" w:themeColor="accent5" w:themeShade="BF"/>
          <w:sz w:val="22"/>
          <w:szCs w:val="22"/>
        </w:rPr>
        <w:br/>
        <w:t xml:space="preserve">+7 (495) 721-88-66 (доб. </w:t>
      </w:r>
      <w:proofErr w:type="gramStart"/>
      <w:r w:rsidRPr="007C484E">
        <w:rPr>
          <w:color w:val="2F5496" w:themeColor="accent5" w:themeShade="BF"/>
          <w:sz w:val="22"/>
          <w:szCs w:val="22"/>
        </w:rPr>
        <w:t>118)</w:t>
      </w:r>
      <w:r w:rsidRPr="007C484E">
        <w:rPr>
          <w:color w:val="2F5496" w:themeColor="accent5" w:themeShade="BF"/>
          <w:sz w:val="22"/>
          <w:szCs w:val="22"/>
        </w:rPr>
        <w:br/>
      </w:r>
      <w:r w:rsidRPr="007C484E">
        <w:rPr>
          <w:color w:val="2F5496" w:themeColor="accent5" w:themeShade="BF"/>
          <w:sz w:val="22"/>
          <w:szCs w:val="22"/>
        </w:rPr>
        <w:br/>
      </w:r>
      <w:r w:rsidRPr="007C484E">
        <w:rPr>
          <w:b/>
          <w:iCs/>
          <w:color w:val="2F5496" w:themeColor="accent5" w:themeShade="BF"/>
          <w:sz w:val="22"/>
          <w:szCs w:val="22"/>
        </w:rPr>
        <w:t>Менеджер</w:t>
      </w:r>
      <w:proofErr w:type="gramEnd"/>
      <w:r w:rsidRPr="007C484E">
        <w:rPr>
          <w:b/>
          <w:iCs/>
          <w:color w:val="2F5496" w:themeColor="accent5" w:themeShade="BF"/>
          <w:sz w:val="22"/>
          <w:szCs w:val="22"/>
        </w:rPr>
        <w:t xml:space="preserve"> проекта</w:t>
      </w:r>
      <w:r w:rsidRPr="007C484E">
        <w:rPr>
          <w:color w:val="2F5496" w:themeColor="accent5" w:themeShade="BF"/>
          <w:sz w:val="22"/>
          <w:szCs w:val="22"/>
        </w:rPr>
        <w:br/>
        <w:t xml:space="preserve">Виолетта </w:t>
      </w:r>
      <w:proofErr w:type="spellStart"/>
      <w:r w:rsidRPr="007C484E">
        <w:rPr>
          <w:color w:val="2F5496" w:themeColor="accent5" w:themeShade="BF"/>
          <w:sz w:val="22"/>
          <w:szCs w:val="22"/>
        </w:rPr>
        <w:t>Терен</w:t>
      </w:r>
      <w:proofErr w:type="spellEnd"/>
      <w:r w:rsidRPr="007C484E">
        <w:rPr>
          <w:color w:val="2F5496" w:themeColor="accent5" w:themeShade="BF"/>
          <w:sz w:val="22"/>
          <w:szCs w:val="22"/>
        </w:rPr>
        <w:br/>
      </w:r>
      <w:hyperlink r:id="rId13" w:history="1">
        <w:r w:rsidRPr="007C484E">
          <w:rPr>
            <w:color w:val="2F5496" w:themeColor="accent5" w:themeShade="BF"/>
            <w:sz w:val="22"/>
            <w:szCs w:val="22"/>
          </w:rPr>
          <w:t>teren@mediexpo.ru</w:t>
        </w:r>
      </w:hyperlink>
      <w:r w:rsidRPr="007C484E">
        <w:rPr>
          <w:color w:val="2F5496" w:themeColor="accent5" w:themeShade="BF"/>
          <w:sz w:val="22"/>
          <w:szCs w:val="22"/>
        </w:rPr>
        <w:br/>
        <w:t>+7 (495) 721-88-66 (доб. 106)</w:t>
      </w:r>
      <w:r w:rsidRPr="007C484E">
        <w:rPr>
          <w:color w:val="2F5496" w:themeColor="accent5" w:themeShade="BF"/>
          <w:sz w:val="22"/>
          <w:szCs w:val="22"/>
        </w:rPr>
        <w:br/>
        <w:t>моб.: +7 (926) 611-23-75</w:t>
      </w:r>
    </w:p>
    <w:sectPr w:rsidR="00886B98" w:rsidRPr="00E72DB0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18" w:rsidRDefault="00023318" w:rsidP="001B70E6">
      <w:pPr>
        <w:spacing w:after="0" w:line="240" w:lineRule="auto"/>
      </w:pPr>
      <w:r>
        <w:separator/>
      </w:r>
    </w:p>
  </w:endnote>
  <w:endnote w:type="continuationSeparator" w:id="0">
    <w:p w:rsidR="00023318" w:rsidRDefault="00023318" w:rsidP="001B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E6" w:rsidRDefault="001B70E6">
    <w:pPr>
      <w:pStyle w:val="a8"/>
    </w:pPr>
    <w:r w:rsidRPr="00B86E83">
      <w:rPr>
        <w:noProof/>
        <w:lang w:eastAsia="ru-RU"/>
      </w:rPr>
      <w:drawing>
        <wp:inline distT="0" distB="0" distL="0" distR="0" wp14:anchorId="50F302F6" wp14:editId="15C574BB">
          <wp:extent cx="4222750" cy="635000"/>
          <wp:effectExtent l="0" t="0" r="635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18" w:rsidRDefault="00023318" w:rsidP="001B70E6">
      <w:pPr>
        <w:spacing w:after="0" w:line="240" w:lineRule="auto"/>
      </w:pPr>
      <w:r>
        <w:separator/>
      </w:r>
    </w:p>
  </w:footnote>
  <w:footnote w:type="continuationSeparator" w:id="0">
    <w:p w:rsidR="00023318" w:rsidRDefault="00023318" w:rsidP="001B7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1A5" w:rsidRDefault="006B61A5" w:rsidP="006B61A5">
    <w:pPr>
      <w:pStyle w:val="a6"/>
      <w:jc w:val="center"/>
    </w:pPr>
    <w:r>
      <w:rPr>
        <w:noProof/>
        <w:lang w:eastAsia="ru-RU"/>
      </w:rPr>
      <w:drawing>
        <wp:inline distT="0" distB="0" distL="0" distR="0" wp14:anchorId="6C506F94" wp14:editId="64D563AB">
          <wp:extent cx="5022120" cy="1408375"/>
          <wp:effectExtent l="0" t="0" r="7620" b="190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673" t="44192" r="32697" b="35551"/>
                  <a:stretch/>
                </pic:blipFill>
                <pic:spPr bwMode="auto">
                  <a:xfrm>
                    <a:off x="0" y="0"/>
                    <a:ext cx="5078956" cy="1424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C0752"/>
    <w:multiLevelType w:val="multilevel"/>
    <w:tmpl w:val="1750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95374"/>
    <w:multiLevelType w:val="multilevel"/>
    <w:tmpl w:val="B60C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13C7C"/>
    <w:multiLevelType w:val="multilevel"/>
    <w:tmpl w:val="35CA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50"/>
    <w:rsid w:val="0000688C"/>
    <w:rsid w:val="00023318"/>
    <w:rsid w:val="001B70E6"/>
    <w:rsid w:val="00227972"/>
    <w:rsid w:val="002D3C22"/>
    <w:rsid w:val="00352C96"/>
    <w:rsid w:val="0038472C"/>
    <w:rsid w:val="003A6A1B"/>
    <w:rsid w:val="00415C10"/>
    <w:rsid w:val="004369C0"/>
    <w:rsid w:val="00444950"/>
    <w:rsid w:val="004D4D4F"/>
    <w:rsid w:val="006B61A5"/>
    <w:rsid w:val="007C484E"/>
    <w:rsid w:val="00886B98"/>
    <w:rsid w:val="008F0721"/>
    <w:rsid w:val="0094117C"/>
    <w:rsid w:val="00A0717D"/>
    <w:rsid w:val="00AD2D37"/>
    <w:rsid w:val="00C728C9"/>
    <w:rsid w:val="00DD27F4"/>
    <w:rsid w:val="00E72DB0"/>
    <w:rsid w:val="00F4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9E47F0-26E5-4B75-8284-72C4E8CA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4D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279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4D4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4D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4D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86B9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B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0E6"/>
  </w:style>
  <w:style w:type="paragraph" w:styleId="a8">
    <w:name w:val="footer"/>
    <w:basedOn w:val="a"/>
    <w:link w:val="a9"/>
    <w:uiPriority w:val="99"/>
    <w:unhideWhenUsed/>
    <w:rsid w:val="001B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0E6"/>
  </w:style>
  <w:style w:type="character" w:styleId="aa">
    <w:name w:val="Emphasis"/>
    <w:basedOn w:val="a0"/>
    <w:uiPriority w:val="20"/>
    <w:qFormat/>
    <w:rsid w:val="007C484E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22797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eren@mediexp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oboleva@mediexp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tel@mediexpo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eg@mediexp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expo.ru/calendar/forums/app-2017/index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director</cp:lastModifiedBy>
  <cp:revision>2</cp:revision>
  <dcterms:created xsi:type="dcterms:W3CDTF">2017-03-02T06:29:00Z</dcterms:created>
  <dcterms:modified xsi:type="dcterms:W3CDTF">2017-03-02T06:29:00Z</dcterms:modified>
</cp:coreProperties>
</file>